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C42" w:rsidRDefault="002F6C42" w:rsidP="00F208E3">
      <w:pPr>
        <w:spacing w:line="480" w:lineRule="auto"/>
        <w:jc w:val="center"/>
      </w:pPr>
    </w:p>
    <w:p w:rsidR="00C70095" w:rsidRDefault="00C70095" w:rsidP="00F208E3">
      <w:pPr>
        <w:spacing w:line="480" w:lineRule="auto"/>
        <w:jc w:val="center"/>
      </w:pPr>
    </w:p>
    <w:p w:rsidR="00C70095" w:rsidRDefault="00C70095" w:rsidP="00F208E3">
      <w:pPr>
        <w:spacing w:line="480" w:lineRule="auto"/>
        <w:jc w:val="center"/>
      </w:pPr>
    </w:p>
    <w:p w:rsidR="00DF41FD" w:rsidRDefault="0023595F" w:rsidP="00F208E3">
      <w:pPr>
        <w:spacing w:line="480" w:lineRule="auto"/>
        <w:jc w:val="center"/>
      </w:pPr>
      <w:r>
        <w:t>Economic Policies that Encourage Growth</w:t>
      </w:r>
    </w:p>
    <w:p w:rsidR="00C70095" w:rsidRDefault="00C70095" w:rsidP="00F208E3">
      <w:pPr>
        <w:spacing w:line="480" w:lineRule="auto"/>
        <w:jc w:val="center"/>
      </w:pPr>
      <w:r>
        <w:t>Name</w:t>
      </w:r>
    </w:p>
    <w:p w:rsidR="00C70095" w:rsidRDefault="00C70095" w:rsidP="00F208E3">
      <w:pPr>
        <w:spacing w:line="480" w:lineRule="auto"/>
        <w:jc w:val="center"/>
      </w:pPr>
      <w:r>
        <w:t>Institution of Affiliation</w:t>
      </w:r>
    </w:p>
    <w:p w:rsidR="00DF41FD" w:rsidRDefault="00DF41FD" w:rsidP="00F208E3">
      <w:pPr>
        <w:spacing w:line="480" w:lineRule="auto"/>
        <w:jc w:val="center"/>
      </w:pPr>
      <w:r>
        <w:t>Course Title</w:t>
      </w:r>
    </w:p>
    <w:p w:rsidR="00C70095" w:rsidRDefault="00C70095" w:rsidP="00F208E3">
      <w:pPr>
        <w:spacing w:line="480" w:lineRule="auto"/>
        <w:jc w:val="center"/>
      </w:pPr>
      <w:r>
        <w:t>Instructor</w:t>
      </w:r>
    </w:p>
    <w:p w:rsidR="00DF41FD" w:rsidRDefault="00DF41FD" w:rsidP="00F208E3">
      <w:pPr>
        <w:spacing w:line="480" w:lineRule="auto"/>
        <w:jc w:val="center"/>
      </w:pPr>
      <w:r>
        <w:t>Date</w:t>
      </w:r>
    </w:p>
    <w:p w:rsidR="00C70095" w:rsidRDefault="00C70095" w:rsidP="00F208E3">
      <w:pPr>
        <w:spacing w:line="480" w:lineRule="auto"/>
      </w:pPr>
      <w:r>
        <w:br w:type="page"/>
      </w:r>
    </w:p>
    <w:p w:rsidR="000C05CC" w:rsidRPr="000C05CC" w:rsidRDefault="00A15A99" w:rsidP="00CE596D">
      <w:pPr>
        <w:spacing w:line="480" w:lineRule="auto"/>
        <w:jc w:val="center"/>
        <w:rPr>
          <w:b/>
        </w:rPr>
      </w:pPr>
      <w:r>
        <w:rPr>
          <w:b/>
        </w:rPr>
        <w:lastRenderedPageBreak/>
        <w:t>Economic Policies that Encourage Growth</w:t>
      </w:r>
    </w:p>
    <w:p w:rsidR="00D72BF4" w:rsidRDefault="00DD6598" w:rsidP="00F208E3">
      <w:pPr>
        <w:spacing w:line="480" w:lineRule="auto"/>
        <w:ind w:firstLine="720"/>
      </w:pPr>
      <w:r>
        <w:t>The term economic growth is often defined in different ways by different people. For most people economic growth means increase in the real GDP per capita. Suffice to state that economic growth manifests in increased GDP in the long run, however, GDP growth can be as a result of economic expansions which is not exactly economic growth. Economic growth can be defined as increase in the full employment of output</w:t>
      </w:r>
      <w:r w:rsidR="00F208E3">
        <w:t xml:space="preserve"> (Khan Academy, n.d.)</w:t>
      </w:r>
      <w:r>
        <w:t xml:space="preserve">. For economic growth to be said to occur, the economy must be operating in full employment, otherwise there can’t be said to be economic growth. Economic growth leads to abundance of supply, increased production of goods, better healthcare systems, </w:t>
      </w:r>
      <w:r w:rsidR="00D72BF4">
        <w:t>and improved</w:t>
      </w:r>
      <w:r>
        <w:t xml:space="preserve"> in</w:t>
      </w:r>
      <w:r w:rsidR="00D72BF4">
        <w:t xml:space="preserve">frastructure. The economic growth for the United States is 2% per year. Economic growth has many advantages to any country but it also come with few challenges such as increase in income inequality and environmental degradation. It is thus important to examine the sources of economic growth. </w:t>
      </w:r>
    </w:p>
    <w:p w:rsidR="00072E01" w:rsidRDefault="00D72BF4" w:rsidP="00F208E3">
      <w:pPr>
        <w:spacing w:line="480" w:lineRule="auto"/>
        <w:ind w:firstLine="720"/>
      </w:pPr>
      <w:r>
        <w:t>There are several factors which contribute to economic growth and any country that is seeking to experience growth should pay attention to. One of the factor is capital. Capital can be categorized into two physical capital and human capital. Physical capital includes things like machinery and other elements that supports human capital. Human capital is mostly referred to as labor and traditionally it has been used to denote the number of workforce in an economy. Human capital is very essential to economic growth, the scope of human capital is not just limited to the number of workforce in an economy b</w:t>
      </w:r>
      <w:r w:rsidR="00072E01">
        <w:t>ut it include other parame</w:t>
      </w:r>
      <w:r>
        <w:t>ters such as level of education, expertise</w:t>
      </w:r>
      <w:r w:rsidR="00072E01">
        <w:t>, and skills. Countries that invest heavily in human capital tend to experience a higher rate of economic growth</w:t>
      </w:r>
      <w:r w:rsidR="00F208E3">
        <w:t xml:space="preserve"> (Khan Academy, n.d.)</w:t>
      </w:r>
      <w:r w:rsidR="00072E01">
        <w:t xml:space="preserve">. The larger the population, the higher the potential of that economy to experience growth because of human capital. Example of physical capital include factories and equipment used in the production process. </w:t>
      </w:r>
    </w:p>
    <w:p w:rsidR="00382D6D" w:rsidRDefault="00072E01" w:rsidP="00F208E3">
      <w:pPr>
        <w:spacing w:line="480" w:lineRule="auto"/>
        <w:ind w:firstLine="720"/>
      </w:pPr>
      <w:r>
        <w:t>A second source of economic growth is research and development. This is a crucial component as it helps in getting innovation which improves the manner in which economic activities are carried. The United States economy has thrived in research and development which lead to new ways of doing things and thus increased production</w:t>
      </w:r>
      <w:r w:rsidR="00F208E3">
        <w:t xml:space="preserve"> (</w:t>
      </w:r>
      <w:r w:rsidR="00F208E3">
        <w:rPr>
          <w:rFonts w:eastAsia="Times New Roman" w:cs="Times New Roman"/>
          <w:szCs w:val="24"/>
        </w:rPr>
        <w:t xml:space="preserve">Mayer, </w:t>
      </w:r>
      <w:r w:rsidR="00F208E3" w:rsidRPr="0052010E">
        <w:rPr>
          <w:rFonts w:eastAsia="Times New Roman" w:cs="Times New Roman"/>
          <w:szCs w:val="24"/>
        </w:rPr>
        <w:t>2010)</w:t>
      </w:r>
      <w:r>
        <w:t xml:space="preserve">. The discovery of new farm implements help </w:t>
      </w:r>
      <w:r w:rsidR="00382D6D">
        <w:t xml:space="preserve">in carrying tasks faster and increase production. Firms which have strong research and development departments are always a step ahead of the others, whether it is on improved production methods or production of superior goods. </w:t>
      </w:r>
    </w:p>
    <w:p w:rsidR="00C23199" w:rsidRDefault="00382D6D" w:rsidP="00F208E3">
      <w:pPr>
        <w:spacing w:line="480" w:lineRule="auto"/>
        <w:ind w:firstLine="720"/>
      </w:pPr>
      <w:r>
        <w:t>Thirdly, economic growth can be spurred by the rule of law which ensures that there are strong institutions of governance. When it comes to investing, the expectations of investors is that there is a stable environment of carrying out business devoid of government interventions. If a country is well grounded in the rule of law and government obey the law, investors can feel free to invest in the country without the fear that government may seize their properties or close their business without cause or without following the due process</w:t>
      </w:r>
      <w:r w:rsidR="00F208E3">
        <w:t xml:space="preserve"> (</w:t>
      </w:r>
      <w:r w:rsidR="00F208E3">
        <w:rPr>
          <w:rFonts w:eastAsia="Times New Roman" w:cs="Times New Roman"/>
          <w:szCs w:val="24"/>
        </w:rPr>
        <w:t xml:space="preserve">Mayer, </w:t>
      </w:r>
      <w:r w:rsidR="00F208E3" w:rsidRPr="0052010E">
        <w:rPr>
          <w:rFonts w:eastAsia="Times New Roman" w:cs="Times New Roman"/>
          <w:szCs w:val="24"/>
        </w:rPr>
        <w:t>2010)</w:t>
      </w:r>
      <w:r>
        <w:t xml:space="preserve">. Most developed countries have laws which protect private property thereby serving as good investment destinations. The rule of law is firmly entrenched when even government officials are compliant with the law and </w:t>
      </w:r>
      <w:r w:rsidR="00C23199">
        <w:t xml:space="preserve">there is a uniform application of law. </w:t>
      </w:r>
    </w:p>
    <w:p w:rsidR="00C23199" w:rsidRDefault="00C23199" w:rsidP="00F208E3">
      <w:pPr>
        <w:spacing w:line="480" w:lineRule="auto"/>
        <w:ind w:firstLine="720"/>
      </w:pPr>
      <w:r>
        <w:t>The economic policy of government has impact on economic growth. Examples of government policies which can impact growth include taxation, fiscal, and even monetary policies. For instance, countries that charge high corporate taxes may not be suitable destinations for companies. Also when income tax rates are high, there is a possibility of brain drain, where brilliant personnel goes to offer their services in countries that has lower income taxes. The United States is a beneficiary of this brain drain since countries in Europe charge higher income tax than the US</w:t>
      </w:r>
      <w:r w:rsidR="00F208E3">
        <w:t xml:space="preserve"> (</w:t>
      </w:r>
      <w:r w:rsidR="00F208E3">
        <w:rPr>
          <w:rFonts w:eastAsia="Times New Roman" w:cs="Times New Roman"/>
          <w:szCs w:val="24"/>
        </w:rPr>
        <w:t xml:space="preserve">Mayer, </w:t>
      </w:r>
      <w:r w:rsidR="00F208E3" w:rsidRPr="0052010E">
        <w:rPr>
          <w:rFonts w:eastAsia="Times New Roman" w:cs="Times New Roman"/>
          <w:szCs w:val="24"/>
        </w:rPr>
        <w:t>2010)</w:t>
      </w:r>
      <w:r>
        <w:t xml:space="preserve">. The central bank has the responsibility of ensuring that inflation does not exceed the required levels through its policy. Helping lower the interest rates also encourages borrowing for investment thereby increasing economic growth. </w:t>
      </w:r>
    </w:p>
    <w:p w:rsidR="00C23199" w:rsidRDefault="00C23199" w:rsidP="00F208E3">
      <w:pPr>
        <w:spacing w:line="480" w:lineRule="auto"/>
        <w:ind w:firstLine="720"/>
      </w:pPr>
      <w:r>
        <w:t xml:space="preserve">Government can establish policies that strengthens the factors of economic growth. Policies that can strengthen human and physical capital include reduced taxation, this may make people more productive and enable firms to invest in more physical capital which </w:t>
      </w:r>
      <w:r w:rsidR="00E4400A">
        <w:t>are key to the growth of the economy. Research and development can be strengthened through policy that allows for patents and copyrights. This can serve as an incentive for firms to participate in research which leads to innovation</w:t>
      </w:r>
      <w:r w:rsidR="00F208E3">
        <w:t xml:space="preserve"> (</w:t>
      </w:r>
      <w:r w:rsidR="00F208E3">
        <w:rPr>
          <w:rFonts w:eastAsia="Times New Roman" w:cs="Times New Roman"/>
          <w:szCs w:val="24"/>
        </w:rPr>
        <w:t xml:space="preserve">Mayer, </w:t>
      </w:r>
      <w:r w:rsidR="00F208E3" w:rsidRPr="0052010E">
        <w:rPr>
          <w:rFonts w:eastAsia="Times New Roman" w:cs="Times New Roman"/>
          <w:szCs w:val="24"/>
        </w:rPr>
        <w:t>2010)</w:t>
      </w:r>
      <w:r w:rsidR="00E4400A">
        <w:t xml:space="preserve">. Countries such as US have patent laws which allows innovates to have exclusive rights for their innovation for a number of years. The duration is to allow the firms to recoup their investment in research and development. </w:t>
      </w:r>
    </w:p>
    <w:p w:rsidR="00E4400A" w:rsidRDefault="00E4400A" w:rsidP="00F208E3">
      <w:pPr>
        <w:spacing w:line="480" w:lineRule="auto"/>
        <w:ind w:firstLine="720"/>
      </w:pPr>
      <w:r>
        <w:t>Economic growth comes with many advantages to each resident of the country. As an individual in US</w:t>
      </w:r>
      <w:r w:rsidR="00F208E3">
        <w:t>,</w:t>
      </w:r>
      <w:r>
        <w:t xml:space="preserve"> I can reap benefits of economic growth through improved healthcare, developed infrastructure, ease of finding a job, better opportunity for education, among other benefits. </w:t>
      </w:r>
      <w:r w:rsidR="00EA10B4">
        <w:t>The</w:t>
      </w:r>
      <w:r>
        <w:t xml:space="preserve"> </w:t>
      </w:r>
      <w:r w:rsidR="00EA10B4">
        <w:t>challenges</w:t>
      </w:r>
      <w:r>
        <w:t xml:space="preserve"> that comes with economic growth include environmental pollution and rise in income </w:t>
      </w:r>
      <w:r w:rsidR="00EA10B4">
        <w:t>inequality</w:t>
      </w:r>
      <w:r>
        <w:t xml:space="preserve">. Environmental pollution results </w:t>
      </w:r>
      <w:r w:rsidR="00EA10B4">
        <w:t>because</w:t>
      </w:r>
      <w:r>
        <w:t xml:space="preserve"> of the high number of industries and many cars</w:t>
      </w:r>
      <w:r w:rsidR="00EA10B4">
        <w:t xml:space="preserve"> and machinery that emits toxic substances to the environment. Income inequality arise from because of lack of strong labor unions causing employees to lack the bargaining power. </w:t>
      </w:r>
      <w:bookmarkStart w:id="0" w:name="_GoBack"/>
      <w:bookmarkEnd w:id="0"/>
    </w:p>
    <w:p w:rsidR="00EA10B4" w:rsidRDefault="00EA10B4" w:rsidP="00F208E3">
      <w:pPr>
        <w:spacing w:line="480" w:lineRule="auto"/>
        <w:ind w:firstLine="720"/>
      </w:pPr>
      <w:r>
        <w:t xml:space="preserve">This assignment has made me discover the essential elements of the economic growth. It has helped me to understand the role of government in setting policies that can improve economic growth. I have also learnt that investing in research and development is goof or the firms as it pays off in the long run. I have also understood clearly the meaning of economic growth and its difference with economic expansion. One thing that I can apply in my life is learning to be the best in my field. Because the economy of US is based on meritocracy, if one wants to make a breakthrough, they must strive to be the best in what they do. That’s exactly my take home. </w:t>
      </w:r>
    </w:p>
    <w:p w:rsidR="00C85EA2" w:rsidRPr="0019619F" w:rsidRDefault="00C85EA2" w:rsidP="00F208E3">
      <w:pPr>
        <w:spacing w:line="480" w:lineRule="auto"/>
        <w:ind w:firstLine="720"/>
      </w:pPr>
      <w:r w:rsidRPr="0019619F">
        <w:br w:type="page"/>
      </w:r>
    </w:p>
    <w:p w:rsidR="0052010E" w:rsidRDefault="00C85EA2" w:rsidP="008C06BE">
      <w:pPr>
        <w:spacing w:line="480" w:lineRule="auto"/>
        <w:jc w:val="center"/>
      </w:pPr>
      <w:r w:rsidRPr="00C85EA2">
        <w:t>References</w:t>
      </w:r>
    </w:p>
    <w:p w:rsidR="0052010E" w:rsidRDefault="0052010E" w:rsidP="00F208E3">
      <w:pPr>
        <w:spacing w:line="480" w:lineRule="auto"/>
        <w:ind w:left="720" w:hanging="720"/>
      </w:pPr>
      <w:r>
        <w:t xml:space="preserve">Khan Academy. (n.d.). </w:t>
      </w:r>
      <w:r>
        <w:rPr>
          <w:i/>
          <w:iCs/>
        </w:rPr>
        <w:t>Understanding economic growth (video)</w:t>
      </w:r>
      <w:r w:rsidR="009B7BD9">
        <w:t xml:space="preserve">. Retrieved from </w:t>
      </w:r>
      <w:hyperlink r:id="rId6" w:history="1">
        <w:r w:rsidRPr="00301570">
          <w:rPr>
            <w:rStyle w:val="Hyperlink"/>
          </w:rPr>
          <w:t>https://www.khanacademy.org/economics-finance-domain/ap-macroeconomics/ap-long-run-consequences-of-stabilization-policies/economic-growth/v/understanding-economic-growth-ap-macroeconomics-khan-academy</w:t>
        </w:r>
      </w:hyperlink>
      <w:r>
        <w:t xml:space="preserve">. </w:t>
      </w:r>
    </w:p>
    <w:p w:rsidR="0052010E" w:rsidRPr="0052010E" w:rsidRDefault="0052010E" w:rsidP="00F208E3">
      <w:pPr>
        <w:spacing w:after="0" w:line="480" w:lineRule="auto"/>
        <w:ind w:left="720" w:hanging="720"/>
        <w:rPr>
          <w:rFonts w:eastAsia="Times New Roman" w:cs="Times New Roman"/>
          <w:szCs w:val="24"/>
        </w:rPr>
      </w:pPr>
      <w:r w:rsidRPr="0052010E">
        <w:rPr>
          <w:rFonts w:eastAsia="Times New Roman" w:cs="Times New Roman"/>
          <w:szCs w:val="24"/>
        </w:rPr>
        <w:t xml:space="preserve">Mayer, D. A. (2010). </w:t>
      </w:r>
      <w:r w:rsidRPr="0052010E">
        <w:rPr>
          <w:rFonts w:eastAsia="Times New Roman" w:cs="Times New Roman"/>
          <w:i/>
          <w:iCs/>
          <w:szCs w:val="24"/>
        </w:rPr>
        <w:t>The Everything Economics Book: From theory to practice, your complete guide to understanding economics today</w:t>
      </w:r>
      <w:r w:rsidRPr="0052010E">
        <w:rPr>
          <w:rFonts w:eastAsia="Times New Roman" w:cs="Times New Roman"/>
          <w:szCs w:val="24"/>
        </w:rPr>
        <w:t>. Simon and Schuster.</w:t>
      </w:r>
    </w:p>
    <w:p w:rsidR="0052010E" w:rsidRPr="0052010E" w:rsidRDefault="0052010E" w:rsidP="00F208E3">
      <w:pPr>
        <w:spacing w:line="480" w:lineRule="auto"/>
        <w:rPr>
          <w:vertAlign w:val="superscript"/>
        </w:rPr>
      </w:pPr>
      <w:r>
        <w:t xml:space="preserve"> </w:t>
      </w:r>
    </w:p>
    <w:p w:rsidR="0052010E" w:rsidRPr="0052010E" w:rsidRDefault="0052010E" w:rsidP="00F208E3">
      <w:pPr>
        <w:spacing w:line="480" w:lineRule="auto"/>
        <w:rPr>
          <w:vertAlign w:val="superscript"/>
        </w:rPr>
      </w:pPr>
    </w:p>
    <w:p w:rsidR="003F4860" w:rsidRPr="00C85EA2" w:rsidRDefault="003F4860" w:rsidP="00F208E3">
      <w:pPr>
        <w:spacing w:line="480" w:lineRule="auto"/>
        <w:rPr>
          <w:vertAlign w:val="superscript"/>
        </w:rPr>
      </w:pPr>
    </w:p>
    <w:sectPr w:rsidR="003F4860" w:rsidRPr="00C85EA2" w:rsidSect="00C85EA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9A8" w:rsidRDefault="002D39A8" w:rsidP="00C85EA2">
      <w:pPr>
        <w:spacing w:after="0" w:line="240" w:lineRule="auto"/>
      </w:pPr>
      <w:r>
        <w:separator/>
      </w:r>
    </w:p>
  </w:endnote>
  <w:endnote w:type="continuationSeparator" w:id="0">
    <w:p w:rsidR="002D39A8" w:rsidRDefault="002D39A8" w:rsidP="00C8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9A8" w:rsidRDefault="002D39A8" w:rsidP="00C85EA2">
      <w:pPr>
        <w:spacing w:after="0" w:line="240" w:lineRule="auto"/>
      </w:pPr>
      <w:r>
        <w:separator/>
      </w:r>
    </w:p>
  </w:footnote>
  <w:footnote w:type="continuationSeparator" w:id="0">
    <w:p w:rsidR="002D39A8" w:rsidRDefault="002D39A8" w:rsidP="00C85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A2" w:rsidRDefault="00DD6598" w:rsidP="00C85EA2">
    <w:pPr>
      <w:jc w:val="center"/>
    </w:pPr>
    <w:r>
      <w:t xml:space="preserve">ECONOMIC GROWTH  </w:t>
    </w:r>
    <w:r>
      <w:tab/>
    </w:r>
    <w:r>
      <w:tab/>
    </w:r>
    <w:r>
      <w:tab/>
    </w:r>
    <w:r>
      <w:tab/>
    </w:r>
    <w:r>
      <w:tab/>
    </w:r>
    <w:r w:rsidR="00D74CA5">
      <w:tab/>
    </w:r>
    <w:r w:rsidR="00C85EA2">
      <w:tab/>
    </w:r>
    <w:r w:rsidR="00C85EA2">
      <w:tab/>
    </w:r>
    <w:r w:rsidR="00C85EA2">
      <w:tab/>
    </w:r>
    <w:sdt>
      <w:sdtPr>
        <w:id w:val="1433556881"/>
        <w:docPartObj>
          <w:docPartGallery w:val="Page Numbers (Top of Page)"/>
          <w:docPartUnique/>
        </w:docPartObj>
      </w:sdtPr>
      <w:sdtEndPr>
        <w:rPr>
          <w:noProof/>
        </w:rPr>
      </w:sdtEndPr>
      <w:sdtContent>
        <w:r w:rsidR="00C85EA2">
          <w:fldChar w:fldCharType="begin"/>
        </w:r>
        <w:r w:rsidR="00C85EA2">
          <w:instrText xml:space="preserve"> PAGE   \* MERGEFORMAT </w:instrText>
        </w:r>
        <w:r w:rsidR="00C85EA2">
          <w:fldChar w:fldCharType="separate"/>
        </w:r>
        <w:r w:rsidR="008C06BE">
          <w:rPr>
            <w:noProof/>
          </w:rPr>
          <w:t>5</w:t>
        </w:r>
        <w:r w:rsidR="00C85EA2">
          <w:rPr>
            <w:noProof/>
          </w:rPr>
          <w:fldChar w:fldCharType="end"/>
        </w:r>
      </w:sdtContent>
    </w:sdt>
  </w:p>
  <w:p w:rsidR="00C85EA2" w:rsidRDefault="00C85EA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A2" w:rsidRDefault="00C85EA2" w:rsidP="00DD6598">
    <w:pPr>
      <w:spacing w:line="480" w:lineRule="auto"/>
    </w:pPr>
    <w:r>
      <w:t xml:space="preserve">Running Head: </w:t>
    </w:r>
    <w:r w:rsidR="00DD6598">
      <w:t xml:space="preserve">ECONOMIC GROWTH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ysDQ0tzC3NLM0NTdQ0lEKTi0uzszPAykwrAUACYgOuywAAAA="/>
  </w:docVars>
  <w:rsids>
    <w:rsidRoot w:val="00C70095"/>
    <w:rsid w:val="00072E01"/>
    <w:rsid w:val="000C05CC"/>
    <w:rsid w:val="0019619F"/>
    <w:rsid w:val="001E36A6"/>
    <w:rsid w:val="0023595F"/>
    <w:rsid w:val="002B54A1"/>
    <w:rsid w:val="002D39A8"/>
    <w:rsid w:val="002F6C42"/>
    <w:rsid w:val="00382D6D"/>
    <w:rsid w:val="003B3727"/>
    <w:rsid w:val="003F4860"/>
    <w:rsid w:val="0052010E"/>
    <w:rsid w:val="00562263"/>
    <w:rsid w:val="005935EF"/>
    <w:rsid w:val="00606873"/>
    <w:rsid w:val="0064171A"/>
    <w:rsid w:val="00735FFF"/>
    <w:rsid w:val="00755999"/>
    <w:rsid w:val="00791CD8"/>
    <w:rsid w:val="007B5D76"/>
    <w:rsid w:val="007D1D91"/>
    <w:rsid w:val="008C06BE"/>
    <w:rsid w:val="009205BF"/>
    <w:rsid w:val="009B7BD9"/>
    <w:rsid w:val="009D0F13"/>
    <w:rsid w:val="00A15A99"/>
    <w:rsid w:val="00A70B69"/>
    <w:rsid w:val="00AD0558"/>
    <w:rsid w:val="00B33976"/>
    <w:rsid w:val="00C23199"/>
    <w:rsid w:val="00C70095"/>
    <w:rsid w:val="00C840F2"/>
    <w:rsid w:val="00C85EA2"/>
    <w:rsid w:val="00CE596D"/>
    <w:rsid w:val="00D72BF4"/>
    <w:rsid w:val="00D737DF"/>
    <w:rsid w:val="00D74CA5"/>
    <w:rsid w:val="00DD6598"/>
    <w:rsid w:val="00DF41FD"/>
    <w:rsid w:val="00E32FE7"/>
    <w:rsid w:val="00E4400A"/>
    <w:rsid w:val="00E8051C"/>
    <w:rsid w:val="00EA10B4"/>
    <w:rsid w:val="00F208E3"/>
    <w:rsid w:val="00FB1764"/>
    <w:rsid w:val="00FC1FDD"/>
    <w:rsid w:val="00FD5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EB68B"/>
  <w15:chartTrackingRefBased/>
  <w15:docId w15:val="{1C8E00BB-3426-496F-9FAE-CBA0D246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5EA2"/>
    <w:rPr>
      <w:i/>
      <w:iCs/>
    </w:rPr>
  </w:style>
  <w:style w:type="paragraph" w:styleId="Header">
    <w:name w:val="header"/>
    <w:basedOn w:val="Normal"/>
    <w:link w:val="HeaderChar"/>
    <w:uiPriority w:val="99"/>
    <w:unhideWhenUsed/>
    <w:rsid w:val="00C85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EA2"/>
  </w:style>
  <w:style w:type="paragraph" w:styleId="Footer">
    <w:name w:val="footer"/>
    <w:basedOn w:val="Normal"/>
    <w:link w:val="FooterChar"/>
    <w:uiPriority w:val="99"/>
    <w:unhideWhenUsed/>
    <w:rsid w:val="00C85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A2"/>
  </w:style>
  <w:style w:type="character" w:styleId="Hyperlink">
    <w:name w:val="Hyperlink"/>
    <w:basedOn w:val="DefaultParagraphFont"/>
    <w:uiPriority w:val="99"/>
    <w:unhideWhenUsed/>
    <w:rsid w:val="003F4860"/>
    <w:rPr>
      <w:color w:val="0563C1" w:themeColor="hyperlink"/>
      <w:u w:val="single"/>
    </w:rPr>
  </w:style>
  <w:style w:type="paragraph" w:styleId="NormalWeb">
    <w:name w:val="Normal (Web)"/>
    <w:basedOn w:val="Normal"/>
    <w:uiPriority w:val="99"/>
    <w:semiHidden/>
    <w:unhideWhenUsed/>
    <w:rsid w:val="0052010E"/>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51750">
      <w:bodyDiv w:val="1"/>
      <w:marLeft w:val="0"/>
      <w:marRight w:val="0"/>
      <w:marTop w:val="0"/>
      <w:marBottom w:val="0"/>
      <w:divBdr>
        <w:top w:val="none" w:sz="0" w:space="0" w:color="auto"/>
        <w:left w:val="none" w:sz="0" w:space="0" w:color="auto"/>
        <w:bottom w:val="none" w:sz="0" w:space="0" w:color="auto"/>
        <w:right w:val="none" w:sz="0" w:space="0" w:color="auto"/>
      </w:divBdr>
      <w:divsChild>
        <w:div w:id="1093087693">
          <w:marLeft w:val="0"/>
          <w:marRight w:val="0"/>
          <w:marTop w:val="0"/>
          <w:marBottom w:val="0"/>
          <w:divBdr>
            <w:top w:val="none" w:sz="0" w:space="0" w:color="auto"/>
            <w:left w:val="none" w:sz="0" w:space="0" w:color="auto"/>
            <w:bottom w:val="none" w:sz="0" w:space="0" w:color="auto"/>
            <w:right w:val="none" w:sz="0" w:space="0" w:color="auto"/>
          </w:divBdr>
        </w:div>
      </w:divsChild>
    </w:div>
    <w:div w:id="467743791">
      <w:bodyDiv w:val="1"/>
      <w:marLeft w:val="0"/>
      <w:marRight w:val="0"/>
      <w:marTop w:val="0"/>
      <w:marBottom w:val="0"/>
      <w:divBdr>
        <w:top w:val="none" w:sz="0" w:space="0" w:color="auto"/>
        <w:left w:val="none" w:sz="0" w:space="0" w:color="auto"/>
        <w:bottom w:val="none" w:sz="0" w:space="0" w:color="auto"/>
        <w:right w:val="none" w:sz="0" w:space="0" w:color="auto"/>
      </w:divBdr>
      <w:divsChild>
        <w:div w:id="1402215316">
          <w:marLeft w:val="0"/>
          <w:marRight w:val="0"/>
          <w:marTop w:val="0"/>
          <w:marBottom w:val="0"/>
          <w:divBdr>
            <w:top w:val="none" w:sz="0" w:space="0" w:color="auto"/>
            <w:left w:val="none" w:sz="0" w:space="0" w:color="auto"/>
            <w:bottom w:val="none" w:sz="0" w:space="0" w:color="auto"/>
            <w:right w:val="none" w:sz="0" w:space="0" w:color="auto"/>
          </w:divBdr>
        </w:div>
      </w:divsChild>
    </w:div>
    <w:div w:id="524097194">
      <w:bodyDiv w:val="1"/>
      <w:marLeft w:val="0"/>
      <w:marRight w:val="0"/>
      <w:marTop w:val="0"/>
      <w:marBottom w:val="0"/>
      <w:divBdr>
        <w:top w:val="none" w:sz="0" w:space="0" w:color="auto"/>
        <w:left w:val="none" w:sz="0" w:space="0" w:color="auto"/>
        <w:bottom w:val="none" w:sz="0" w:space="0" w:color="auto"/>
        <w:right w:val="none" w:sz="0" w:space="0" w:color="auto"/>
      </w:divBdr>
      <w:divsChild>
        <w:div w:id="1975451685">
          <w:marLeft w:val="0"/>
          <w:marRight w:val="0"/>
          <w:marTop w:val="0"/>
          <w:marBottom w:val="0"/>
          <w:divBdr>
            <w:top w:val="none" w:sz="0" w:space="0" w:color="auto"/>
            <w:left w:val="none" w:sz="0" w:space="0" w:color="auto"/>
            <w:bottom w:val="none" w:sz="0" w:space="0" w:color="auto"/>
            <w:right w:val="none" w:sz="0" w:space="0" w:color="auto"/>
          </w:divBdr>
        </w:div>
      </w:divsChild>
    </w:div>
    <w:div w:id="592127877">
      <w:bodyDiv w:val="1"/>
      <w:marLeft w:val="0"/>
      <w:marRight w:val="0"/>
      <w:marTop w:val="0"/>
      <w:marBottom w:val="0"/>
      <w:divBdr>
        <w:top w:val="none" w:sz="0" w:space="0" w:color="auto"/>
        <w:left w:val="none" w:sz="0" w:space="0" w:color="auto"/>
        <w:bottom w:val="none" w:sz="0" w:space="0" w:color="auto"/>
        <w:right w:val="none" w:sz="0" w:space="0" w:color="auto"/>
      </w:divBdr>
      <w:divsChild>
        <w:div w:id="1756709920">
          <w:marLeft w:val="0"/>
          <w:marRight w:val="0"/>
          <w:marTop w:val="0"/>
          <w:marBottom w:val="0"/>
          <w:divBdr>
            <w:top w:val="none" w:sz="0" w:space="0" w:color="auto"/>
            <w:left w:val="none" w:sz="0" w:space="0" w:color="auto"/>
            <w:bottom w:val="none" w:sz="0" w:space="0" w:color="auto"/>
            <w:right w:val="none" w:sz="0" w:space="0" w:color="auto"/>
          </w:divBdr>
        </w:div>
      </w:divsChild>
    </w:div>
    <w:div w:id="653414240">
      <w:bodyDiv w:val="1"/>
      <w:marLeft w:val="0"/>
      <w:marRight w:val="0"/>
      <w:marTop w:val="0"/>
      <w:marBottom w:val="0"/>
      <w:divBdr>
        <w:top w:val="none" w:sz="0" w:space="0" w:color="auto"/>
        <w:left w:val="none" w:sz="0" w:space="0" w:color="auto"/>
        <w:bottom w:val="none" w:sz="0" w:space="0" w:color="auto"/>
        <w:right w:val="none" w:sz="0" w:space="0" w:color="auto"/>
      </w:divBdr>
      <w:divsChild>
        <w:div w:id="2103408142">
          <w:marLeft w:val="0"/>
          <w:marRight w:val="0"/>
          <w:marTop w:val="0"/>
          <w:marBottom w:val="0"/>
          <w:divBdr>
            <w:top w:val="none" w:sz="0" w:space="0" w:color="auto"/>
            <w:left w:val="none" w:sz="0" w:space="0" w:color="auto"/>
            <w:bottom w:val="none" w:sz="0" w:space="0" w:color="auto"/>
            <w:right w:val="none" w:sz="0" w:space="0" w:color="auto"/>
          </w:divBdr>
        </w:div>
      </w:divsChild>
    </w:div>
    <w:div w:id="921717462">
      <w:bodyDiv w:val="1"/>
      <w:marLeft w:val="0"/>
      <w:marRight w:val="0"/>
      <w:marTop w:val="0"/>
      <w:marBottom w:val="0"/>
      <w:divBdr>
        <w:top w:val="none" w:sz="0" w:space="0" w:color="auto"/>
        <w:left w:val="none" w:sz="0" w:space="0" w:color="auto"/>
        <w:bottom w:val="none" w:sz="0" w:space="0" w:color="auto"/>
        <w:right w:val="none" w:sz="0" w:space="0" w:color="auto"/>
      </w:divBdr>
      <w:divsChild>
        <w:div w:id="34937489">
          <w:marLeft w:val="0"/>
          <w:marRight w:val="0"/>
          <w:marTop w:val="0"/>
          <w:marBottom w:val="0"/>
          <w:divBdr>
            <w:top w:val="none" w:sz="0" w:space="0" w:color="auto"/>
            <w:left w:val="none" w:sz="0" w:space="0" w:color="auto"/>
            <w:bottom w:val="none" w:sz="0" w:space="0" w:color="auto"/>
            <w:right w:val="none" w:sz="0" w:space="0" w:color="auto"/>
          </w:divBdr>
        </w:div>
      </w:divsChild>
    </w:div>
    <w:div w:id="927155999">
      <w:bodyDiv w:val="1"/>
      <w:marLeft w:val="0"/>
      <w:marRight w:val="0"/>
      <w:marTop w:val="0"/>
      <w:marBottom w:val="0"/>
      <w:divBdr>
        <w:top w:val="none" w:sz="0" w:space="0" w:color="auto"/>
        <w:left w:val="none" w:sz="0" w:space="0" w:color="auto"/>
        <w:bottom w:val="none" w:sz="0" w:space="0" w:color="auto"/>
        <w:right w:val="none" w:sz="0" w:space="0" w:color="auto"/>
      </w:divBdr>
      <w:divsChild>
        <w:div w:id="475803406">
          <w:marLeft w:val="0"/>
          <w:marRight w:val="0"/>
          <w:marTop w:val="0"/>
          <w:marBottom w:val="0"/>
          <w:divBdr>
            <w:top w:val="none" w:sz="0" w:space="0" w:color="auto"/>
            <w:left w:val="none" w:sz="0" w:space="0" w:color="auto"/>
            <w:bottom w:val="none" w:sz="0" w:space="0" w:color="auto"/>
            <w:right w:val="none" w:sz="0" w:space="0" w:color="auto"/>
          </w:divBdr>
        </w:div>
      </w:divsChild>
    </w:div>
    <w:div w:id="1268467045">
      <w:bodyDiv w:val="1"/>
      <w:marLeft w:val="0"/>
      <w:marRight w:val="0"/>
      <w:marTop w:val="0"/>
      <w:marBottom w:val="0"/>
      <w:divBdr>
        <w:top w:val="none" w:sz="0" w:space="0" w:color="auto"/>
        <w:left w:val="none" w:sz="0" w:space="0" w:color="auto"/>
        <w:bottom w:val="none" w:sz="0" w:space="0" w:color="auto"/>
        <w:right w:val="none" w:sz="0" w:space="0" w:color="auto"/>
      </w:divBdr>
      <w:divsChild>
        <w:div w:id="2037852969">
          <w:marLeft w:val="0"/>
          <w:marRight w:val="0"/>
          <w:marTop w:val="0"/>
          <w:marBottom w:val="0"/>
          <w:divBdr>
            <w:top w:val="none" w:sz="0" w:space="0" w:color="auto"/>
            <w:left w:val="none" w:sz="0" w:space="0" w:color="auto"/>
            <w:bottom w:val="none" w:sz="0" w:space="0" w:color="auto"/>
            <w:right w:val="none" w:sz="0" w:space="0" w:color="auto"/>
          </w:divBdr>
        </w:div>
      </w:divsChild>
    </w:div>
    <w:div w:id="1490054053">
      <w:bodyDiv w:val="1"/>
      <w:marLeft w:val="0"/>
      <w:marRight w:val="0"/>
      <w:marTop w:val="0"/>
      <w:marBottom w:val="0"/>
      <w:divBdr>
        <w:top w:val="none" w:sz="0" w:space="0" w:color="auto"/>
        <w:left w:val="none" w:sz="0" w:space="0" w:color="auto"/>
        <w:bottom w:val="none" w:sz="0" w:space="0" w:color="auto"/>
        <w:right w:val="none" w:sz="0" w:space="0" w:color="auto"/>
      </w:divBdr>
      <w:divsChild>
        <w:div w:id="1835102695">
          <w:marLeft w:val="0"/>
          <w:marRight w:val="0"/>
          <w:marTop w:val="0"/>
          <w:marBottom w:val="0"/>
          <w:divBdr>
            <w:top w:val="none" w:sz="0" w:space="0" w:color="auto"/>
            <w:left w:val="none" w:sz="0" w:space="0" w:color="auto"/>
            <w:bottom w:val="none" w:sz="0" w:space="0" w:color="auto"/>
            <w:right w:val="none" w:sz="0" w:space="0" w:color="auto"/>
          </w:divBdr>
        </w:div>
      </w:divsChild>
    </w:div>
    <w:div w:id="1755198971">
      <w:bodyDiv w:val="1"/>
      <w:marLeft w:val="0"/>
      <w:marRight w:val="0"/>
      <w:marTop w:val="0"/>
      <w:marBottom w:val="0"/>
      <w:divBdr>
        <w:top w:val="none" w:sz="0" w:space="0" w:color="auto"/>
        <w:left w:val="none" w:sz="0" w:space="0" w:color="auto"/>
        <w:bottom w:val="none" w:sz="0" w:space="0" w:color="auto"/>
        <w:right w:val="none" w:sz="0" w:space="0" w:color="auto"/>
      </w:divBdr>
    </w:div>
    <w:div w:id="1830562177">
      <w:bodyDiv w:val="1"/>
      <w:marLeft w:val="0"/>
      <w:marRight w:val="0"/>
      <w:marTop w:val="0"/>
      <w:marBottom w:val="0"/>
      <w:divBdr>
        <w:top w:val="none" w:sz="0" w:space="0" w:color="auto"/>
        <w:left w:val="none" w:sz="0" w:space="0" w:color="auto"/>
        <w:bottom w:val="none" w:sz="0" w:space="0" w:color="auto"/>
        <w:right w:val="none" w:sz="0" w:space="0" w:color="auto"/>
      </w:divBdr>
      <w:divsChild>
        <w:div w:id="202462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hanacademy.org/economics-finance-domain/ap-macroeconomics/ap-long-run-consequences-of-stabilization-policies/economic-growth/v/understanding-economic-growth-ap-macroeconomics-khan-academ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2021-09-05T04:22:00Z</dcterms:created>
  <dcterms:modified xsi:type="dcterms:W3CDTF">2021-09-05T04:26:00Z</dcterms:modified>
</cp:coreProperties>
</file>